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327" w:rsidRPr="00707B00" w:rsidRDefault="00EE3327" w:rsidP="00EE3327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707B00">
        <w:rPr>
          <w:rFonts w:ascii="Times New Roman" w:hAnsi="Times New Roman" w:cs="Times New Roman"/>
        </w:rPr>
        <w:t xml:space="preserve">Table 5: The number of </w:t>
      </w:r>
      <w:r>
        <w:rPr>
          <w:rFonts w:ascii="Times New Roman" w:hAnsi="Times New Roman" w:cs="Times New Roman"/>
        </w:rPr>
        <w:t xml:space="preserve">published </w:t>
      </w:r>
      <w:r w:rsidRPr="00707B00">
        <w:rPr>
          <w:rFonts w:ascii="Times New Roman" w:hAnsi="Times New Roman" w:cs="Times New Roman"/>
        </w:rPr>
        <w:t>articles on Asia by res</w:t>
      </w:r>
      <w:r>
        <w:rPr>
          <w:rFonts w:ascii="Times New Roman" w:hAnsi="Times New Roman" w:cs="Times New Roman"/>
        </w:rPr>
        <w:t>earch approach, 1995-2014</w:t>
      </w:r>
    </w:p>
    <w:tbl>
      <w:tblPr>
        <w:tblW w:w="85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30"/>
        <w:gridCol w:w="2036"/>
        <w:gridCol w:w="2276"/>
      </w:tblGrid>
      <w:tr w:rsidR="00EE3327" w:rsidRPr="00707B00" w:rsidTr="008C68BF">
        <w:trPr>
          <w:cantSplit/>
          <w:trHeight w:val="3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3327" w:rsidRPr="00707B00" w:rsidRDefault="00EE332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Methods 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3327" w:rsidRPr="00707B00" w:rsidRDefault="00EE332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rticles 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3327" w:rsidRPr="00707B00" w:rsidRDefault="00EE332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Percentages </w:t>
            </w:r>
          </w:p>
        </w:tc>
      </w:tr>
      <w:tr w:rsidR="00EE3327" w:rsidRPr="00707B00" w:rsidTr="008C68BF">
        <w:trPr>
          <w:trHeight w:val="320"/>
        </w:trPr>
        <w:tc>
          <w:tcPr>
            <w:tcW w:w="42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327" w:rsidRPr="00707B00" w:rsidRDefault="00EE332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Qualitative </w:t>
            </w:r>
          </w:p>
        </w:tc>
        <w:tc>
          <w:tcPr>
            <w:tcW w:w="203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E3327" w:rsidRPr="00707B00" w:rsidRDefault="00EE332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2276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EE3327" w:rsidRPr="00707B00" w:rsidRDefault="00EE332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21.51%</w:t>
            </w:r>
          </w:p>
        </w:tc>
      </w:tr>
      <w:tr w:rsidR="00EE3327" w:rsidRPr="00707B00" w:rsidTr="008C68BF">
        <w:trPr>
          <w:trHeight w:val="300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EE3327" w:rsidRPr="00707B00" w:rsidRDefault="00EE332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Quantitative </w:t>
            </w:r>
          </w:p>
        </w:tc>
        <w:tc>
          <w:tcPr>
            <w:tcW w:w="2036" w:type="dxa"/>
            <w:shd w:val="clear" w:color="000000" w:fill="FFFFFF"/>
            <w:vAlign w:val="center"/>
            <w:hideMark/>
          </w:tcPr>
          <w:p w:rsidR="00EE3327" w:rsidRPr="00707B00" w:rsidRDefault="00EE332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2276" w:type="dxa"/>
            <w:shd w:val="clear" w:color="000000" w:fill="FFFFFF"/>
            <w:vAlign w:val="bottom"/>
            <w:hideMark/>
          </w:tcPr>
          <w:p w:rsidR="00EE3327" w:rsidRPr="00707B00" w:rsidRDefault="00EE332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58.78%</w:t>
            </w:r>
          </w:p>
        </w:tc>
      </w:tr>
      <w:tr w:rsidR="00EE3327" w:rsidRPr="00707B00" w:rsidTr="008C68BF">
        <w:trPr>
          <w:trHeight w:val="300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EE3327" w:rsidRPr="00707B00" w:rsidRDefault="00EE332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Critical and interpretative approaches </w:t>
            </w:r>
          </w:p>
        </w:tc>
        <w:tc>
          <w:tcPr>
            <w:tcW w:w="2036" w:type="dxa"/>
            <w:shd w:val="clear" w:color="000000" w:fill="FFFFFF"/>
            <w:vAlign w:val="center"/>
            <w:hideMark/>
          </w:tcPr>
          <w:p w:rsidR="00EE3327" w:rsidRPr="00707B00" w:rsidRDefault="00EE332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2276" w:type="dxa"/>
            <w:shd w:val="clear" w:color="000000" w:fill="FFFFFF"/>
            <w:vAlign w:val="bottom"/>
            <w:hideMark/>
          </w:tcPr>
          <w:p w:rsidR="00EE3327" w:rsidRPr="00707B00" w:rsidRDefault="00EE332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11.83%</w:t>
            </w:r>
          </w:p>
        </w:tc>
      </w:tr>
      <w:tr w:rsidR="00EE3327" w:rsidRPr="00707B00" w:rsidTr="008C68BF">
        <w:trPr>
          <w:trHeight w:val="300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EE3327" w:rsidRPr="00707B00" w:rsidRDefault="00EE332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Mixed methods </w:t>
            </w:r>
          </w:p>
        </w:tc>
        <w:tc>
          <w:tcPr>
            <w:tcW w:w="2036" w:type="dxa"/>
            <w:shd w:val="clear" w:color="000000" w:fill="FFFFFF"/>
            <w:vAlign w:val="center"/>
            <w:hideMark/>
          </w:tcPr>
          <w:p w:rsidR="00EE3327" w:rsidRPr="00707B00" w:rsidRDefault="00EE332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276" w:type="dxa"/>
            <w:shd w:val="clear" w:color="000000" w:fill="FFFFFF"/>
            <w:vAlign w:val="bottom"/>
            <w:hideMark/>
          </w:tcPr>
          <w:p w:rsidR="00EE3327" w:rsidRPr="00707B00" w:rsidRDefault="00EE332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4.84%</w:t>
            </w:r>
          </w:p>
        </w:tc>
      </w:tr>
      <w:tr w:rsidR="00EE3327" w:rsidRPr="00707B00" w:rsidTr="008C68BF">
        <w:trPr>
          <w:trHeight w:val="300"/>
        </w:trPr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327" w:rsidRPr="00707B00" w:rsidRDefault="00EE332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Other 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3327" w:rsidRPr="00707B00" w:rsidRDefault="00EE332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EE3327" w:rsidRPr="00707B00" w:rsidRDefault="00EE332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3.05%</w:t>
            </w:r>
          </w:p>
        </w:tc>
      </w:tr>
    </w:tbl>
    <w:tbl>
      <w:tblPr>
        <w:tblpPr w:leftFromText="180" w:rightFromText="180" w:vertAnchor="text" w:horzAnchor="page" w:tblpX="1549" w:tblpY="40"/>
        <w:tblW w:w="8057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7"/>
        <w:gridCol w:w="2182"/>
        <w:gridCol w:w="1838"/>
      </w:tblGrid>
      <w:tr w:rsidR="00EE3327" w:rsidRPr="00707B00" w:rsidTr="008C68BF">
        <w:trPr>
          <w:cantSplit/>
          <w:trHeight w:val="341"/>
        </w:trPr>
        <w:tc>
          <w:tcPr>
            <w:tcW w:w="4037" w:type="dxa"/>
            <w:shd w:val="clear" w:color="000000" w:fill="FFFFFF"/>
            <w:vAlign w:val="center"/>
            <w:hideMark/>
          </w:tcPr>
          <w:p w:rsidR="00EE3327" w:rsidRPr="00707B00" w:rsidRDefault="00EE3327" w:rsidP="008C68BF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2182" w:type="dxa"/>
            <w:shd w:val="clear" w:color="000000" w:fill="FFFFFF"/>
            <w:vAlign w:val="center"/>
            <w:hideMark/>
          </w:tcPr>
          <w:p w:rsidR="00EE3327" w:rsidRPr="00707B00" w:rsidRDefault="00EE3327" w:rsidP="008C68B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 xml:space="preserve">                </w:t>
            </w: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558</w:t>
            </w:r>
          </w:p>
        </w:tc>
        <w:tc>
          <w:tcPr>
            <w:tcW w:w="1838" w:type="dxa"/>
            <w:shd w:val="clear" w:color="000000" w:fill="FFFFFF"/>
            <w:vAlign w:val="bottom"/>
            <w:hideMark/>
          </w:tcPr>
          <w:p w:rsidR="00EE3327" w:rsidRPr="00707B00" w:rsidRDefault="00EE3327" w:rsidP="008C68B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 xml:space="preserve">         </w:t>
            </w: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100.00%</w:t>
            </w:r>
          </w:p>
        </w:tc>
      </w:tr>
    </w:tbl>
    <w:p w:rsidR="00EE3327" w:rsidRPr="00707B00" w:rsidRDefault="00EE3327" w:rsidP="00EE3327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eastAsia="zh-CN"/>
        </w:rPr>
      </w:pPr>
    </w:p>
    <w:p w:rsidR="00EE3327" w:rsidRPr="00707B00" w:rsidRDefault="00EE3327" w:rsidP="00EE3327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:rsidR="00402651" w:rsidRPr="004D2B44" w:rsidRDefault="00402651" w:rsidP="0072207E">
      <w:bookmarkStart w:id="0" w:name="_GoBack"/>
      <w:bookmarkEnd w:id="0"/>
    </w:p>
    <w:sectPr w:rsidR="00402651" w:rsidRPr="004D2B44" w:rsidSect="00EE3327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27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EE3327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86AD9-98A7-4AD7-BEDD-7F7679D6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E3327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 w:line="26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 w:line="260" w:lineRule="atLeast"/>
      <w:outlineLvl w:val="1"/>
    </w:pPr>
    <w:rPr>
      <w:rFonts w:ascii="Arial" w:eastAsiaTheme="majorEastAsia" w:hAnsi="Arial" w:cstheme="majorBidi"/>
      <w:b/>
      <w:bCs/>
      <w:color w:val="000000" w:themeColor="text1"/>
      <w:sz w:val="20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 w:line="260" w:lineRule="atLeast"/>
      <w:outlineLvl w:val="2"/>
    </w:pPr>
    <w:rPr>
      <w:rFonts w:ascii="Arial" w:eastAsiaTheme="majorEastAsia" w:hAnsi="Arial" w:cstheme="majorBidi"/>
      <w:b/>
      <w:bCs/>
      <w:color w:val="4F81BD" w:themeColor="accent1"/>
      <w:sz w:val="20"/>
      <w:szCs w:val="22"/>
      <w:lang w:val="da-DK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 w:line="260" w:lineRule="atLeast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  <w:szCs w:val="22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 w:line="260" w:lineRule="atLeast"/>
      <w:outlineLvl w:val="4"/>
    </w:pPr>
    <w:rPr>
      <w:rFonts w:ascii="Arial" w:eastAsiaTheme="majorEastAsia" w:hAnsi="Arial" w:cstheme="majorBidi"/>
      <w:color w:val="365F91" w:themeColor="accent1" w:themeShade="BF"/>
      <w:sz w:val="20"/>
      <w:szCs w:val="22"/>
      <w:lang w:val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 w:line="260" w:lineRule="atLeast"/>
      <w:outlineLvl w:val="5"/>
    </w:pPr>
    <w:rPr>
      <w:rFonts w:ascii="Arial" w:eastAsiaTheme="majorEastAsia" w:hAnsi="Arial" w:cstheme="majorBidi"/>
      <w:color w:val="243F60" w:themeColor="accent1" w:themeShade="7F"/>
      <w:sz w:val="20"/>
      <w:szCs w:val="2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  <w:spacing w:line="260" w:lineRule="atLeast"/>
    </w:pPr>
    <w:rPr>
      <w:rFonts w:ascii="Arial" w:eastAsiaTheme="majorEastAsia" w:hAnsi="Arial" w:cstheme="majorBidi"/>
      <w:b/>
      <w:iCs/>
      <w:color w:val="4F81BD" w:themeColor="accent1"/>
      <w:spacing w:val="15"/>
      <w:sz w:val="40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spacing w:line="260" w:lineRule="atLeast"/>
    </w:pPr>
    <w:rPr>
      <w:rFonts w:ascii="Arial" w:eastAsiaTheme="minorHAnsi" w:hAnsi="Arial"/>
      <w:i/>
      <w:iCs/>
      <w:color w:val="000000" w:themeColor="text1"/>
      <w:sz w:val="20"/>
      <w:szCs w:val="22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 w:line="260" w:lineRule="atLeast"/>
      <w:ind w:left="936" w:right="936"/>
    </w:pPr>
    <w:rPr>
      <w:rFonts w:ascii="Arial" w:eastAsiaTheme="minorHAnsi" w:hAnsi="Arial"/>
      <w:b/>
      <w:bCs/>
      <w:i/>
      <w:iCs/>
      <w:color w:val="4F81BD" w:themeColor="accent1"/>
      <w:sz w:val="20"/>
      <w:szCs w:val="22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spacing w:line="260" w:lineRule="atLeast"/>
      <w:ind w:left="720"/>
      <w:contextualSpacing/>
    </w:pPr>
    <w:rPr>
      <w:rFonts w:ascii="Arial" w:eastAsiaTheme="minorHAnsi" w:hAnsi="Arial"/>
      <w:sz w:val="20"/>
      <w:szCs w:val="22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spacing w:line="260" w:lineRule="atLeast"/>
    </w:pPr>
    <w:rPr>
      <w:rFonts w:ascii="Arial" w:eastAsiaTheme="minorHAnsi" w:hAnsi="Arial"/>
      <w:sz w:val="20"/>
      <w:szCs w:val="2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B5D90-D2BE-4B89-B956-31F67DB4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2017-05-08T08:58:00Z</dcterms:created>
  <dcterms:modified xsi:type="dcterms:W3CDTF">2017-05-08T08:59:00Z</dcterms:modified>
</cp:coreProperties>
</file>